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AB" w:rsidRPr="001371AB" w:rsidRDefault="001371AB" w:rsidP="001371AB">
      <w:pPr>
        <w:suppressAutoHyphens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1371AB" w:rsidRPr="001371AB" w:rsidTr="00C40286">
        <w:tc>
          <w:tcPr>
            <w:tcW w:w="5103" w:type="dxa"/>
            <w:hideMark/>
          </w:tcPr>
          <w:p w:rsidR="001371AB" w:rsidRPr="001371AB" w:rsidRDefault="001371AB" w:rsidP="001371AB">
            <w:pPr>
              <w:suppressAutoHyphens/>
              <w:spacing w:after="0"/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  <w:t>2 мая 2006 года</w:t>
            </w:r>
          </w:p>
        </w:tc>
        <w:tc>
          <w:tcPr>
            <w:tcW w:w="5103" w:type="dxa"/>
            <w:hideMark/>
          </w:tcPr>
          <w:p w:rsidR="001371AB" w:rsidRPr="001371AB" w:rsidRDefault="001371AB" w:rsidP="001371AB">
            <w:pPr>
              <w:suppressAutoHyphens/>
              <w:spacing w:after="0"/>
              <w:jc w:val="right"/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sz w:val="20"/>
                <w:szCs w:val="24"/>
                <w:lang w:eastAsia="zh-CN" w:bidi="hi-IN"/>
              </w:rPr>
              <w:t>N 59-ФЗ</w:t>
            </w:r>
          </w:p>
        </w:tc>
      </w:tr>
    </w:tbl>
    <w:p w:rsidR="001371AB" w:rsidRPr="001371AB" w:rsidRDefault="001371AB" w:rsidP="001371AB">
      <w:pPr>
        <w:pBdr>
          <w:top w:val="single" w:sz="6" w:space="0" w:color="auto"/>
        </w:pBd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sz w:val="2"/>
          <w:szCs w:val="2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jc w:val="center"/>
        <w:rPr>
          <w:rFonts w:ascii="Arial" w:eastAsia="Arial" w:hAnsi="Arial" w:cs="Tahoma"/>
          <w:sz w:val="24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РАССМОТРЕНИЯ ОБРАЩЕНИЙ</w:t>
      </w: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РОССИЙСКОЙ ФЕДЕРАЦИИ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Принят</w:t>
      </w:r>
      <w:proofErr w:type="gramEnd"/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Государственной Думой</w:t>
      </w: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21 апреля 2006 года</w:t>
      </w: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Одобрен</w:t>
      </w: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Советом Федерации</w:t>
      </w: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26 апреля 2006 года</w:t>
      </w:r>
    </w:p>
    <w:p w:rsidR="001371AB" w:rsidRPr="001371AB" w:rsidRDefault="001371AB" w:rsidP="001371AB">
      <w:pPr>
        <w:suppressAutoHyphens/>
        <w:spacing w:after="0" w:line="240" w:lineRule="auto"/>
        <w:rPr>
          <w:rFonts w:ascii="Arial" w:eastAsia="Arial" w:hAnsi="Arial" w:cs="Tahoma"/>
          <w:sz w:val="20"/>
          <w:szCs w:val="24"/>
          <w:lang w:eastAsia="zh-CN" w:bidi="hi-IN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0"/>
      </w:tblGrid>
      <w:tr w:rsidR="001371AB" w:rsidRPr="001371AB" w:rsidTr="00C4028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371AB" w:rsidRPr="001371AB" w:rsidRDefault="001371AB" w:rsidP="001371AB">
            <w:pPr>
              <w:suppressAutoHyphens/>
              <w:spacing w:after="0"/>
              <w:jc w:val="center"/>
              <w:rPr>
                <w:rFonts w:ascii="Arial" w:eastAsia="Arial" w:hAnsi="Arial" w:cs="Times New Roman"/>
                <w:color w:val="392C69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Список изменяющих документов</w:t>
            </w:r>
          </w:p>
          <w:p w:rsidR="001371AB" w:rsidRPr="001371AB" w:rsidRDefault="001371AB" w:rsidP="001371AB">
            <w:pPr>
              <w:suppressAutoHyphens/>
              <w:spacing w:after="0"/>
              <w:jc w:val="center"/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</w:pPr>
            <w:proofErr w:type="gramStart"/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(в ред. Федеральных законов от 29.06.2010 N 126-ФЗ,</w:t>
            </w:r>
            <w:proofErr w:type="gramEnd"/>
          </w:p>
          <w:p w:rsidR="001371AB" w:rsidRPr="001371AB" w:rsidRDefault="001371AB" w:rsidP="001371AB">
            <w:pPr>
              <w:suppressAutoHyphens/>
              <w:spacing w:after="0"/>
              <w:jc w:val="center"/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от 27.07.2010 N 227-ФЗ, от 07.05.2013 N 80-ФЗ, от 02.07.2013 N 182-ФЗ,</w:t>
            </w:r>
          </w:p>
          <w:p w:rsidR="001371AB" w:rsidRPr="001371AB" w:rsidRDefault="001371AB" w:rsidP="001371AB">
            <w:pPr>
              <w:suppressAutoHyphens/>
              <w:spacing w:after="0"/>
              <w:jc w:val="center"/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от 24.11.2014 N 357-ФЗ, от 03.11.2015 N 305-ФЗ, от 27.11.2017 N 355-ФЗ,</w:t>
            </w:r>
          </w:p>
          <w:p w:rsidR="001371AB" w:rsidRPr="001371AB" w:rsidRDefault="001371AB" w:rsidP="001371AB">
            <w:pPr>
              <w:suppressAutoHyphens/>
              <w:spacing w:after="0"/>
              <w:jc w:val="center"/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от 27.12.2018 N 528-ФЗ,</w:t>
            </w:r>
          </w:p>
          <w:p w:rsidR="001371AB" w:rsidRPr="001371AB" w:rsidRDefault="001371AB" w:rsidP="001371AB">
            <w:pPr>
              <w:suppressAutoHyphens/>
              <w:spacing w:after="0"/>
              <w:jc w:val="center"/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 xml:space="preserve">с </w:t>
            </w:r>
            <w:proofErr w:type="spellStart"/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изм</w:t>
            </w:r>
            <w:proofErr w:type="spellEnd"/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., внесенными Постановлением Конституционного Суда РФ</w:t>
            </w:r>
          </w:p>
          <w:p w:rsidR="001371AB" w:rsidRPr="001371AB" w:rsidRDefault="001371AB" w:rsidP="001371AB">
            <w:pPr>
              <w:suppressAutoHyphens/>
              <w:spacing w:after="0"/>
              <w:jc w:val="center"/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от 18.07.2012 N 19-П)</w:t>
            </w:r>
          </w:p>
        </w:tc>
      </w:tr>
    </w:tbl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4.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и их должностными лицами.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(часть 4 введена Федеральным законом от 07.05.2013 N 80-ФЗ)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обращение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ч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асть 1 в ред. Федерального закона от 07.05.2013 N 80-ФЗ)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3. Рассмотрение обращений граждан осуществляется бесплатно.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Для целей настоящего Федерального закона используются следующие основные термины: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(в ред. Федерального закона от 27.07.2010 N 227-ФЗ)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(в ред. Федерального закона от 27.07.2010 N 227-ФЗ)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4" w:anchor="Par110" w:tooltip="Статья 11. Порядок рассмотрения отдельных обращений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статье 11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настоящего Федерального закона, а в случае, предусмотренном </w:t>
      </w:r>
      <w:hyperlink r:id="rId5"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частью 5.1 статьи 11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обращении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вопросов;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(в ред. Федерального закона от 27.11.2017 N 355-ФЗ)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5) обращаться с заявлением о прекращении рассмотрения обращения.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bookmarkStart w:id="0" w:name="Par70"/>
      <w:bookmarkEnd w:id="0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1.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 ставит личную подпись и дату.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6" w:anchor="Par96" w:tooltip="Статья 10. Рассмотрение обращения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порядке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ч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асть 3 в ред. Федерального закона от 27.11.2017 N 355-ФЗ)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79"/>
      <w:bookmarkEnd w:id="1"/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3.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7"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статьи 11</w:t>
        </w:r>
        <w:proofErr w:type="gramEnd"/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настоящего Федерального закона.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3.1.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случая, указанного в </w:t>
      </w:r>
      <w:hyperlink r:id="rId8"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части 4 статьи 11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настоящего Федерального закона.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(часть 3.1 введена Федеральным законом от 24.11.2014 N 357-ФЗ; в ред. Федерального закона от 27.12.2018 N 528-ФЗ)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4.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bookmarkStart w:id="2" w:name="Par88"/>
      <w:bookmarkEnd w:id="2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которых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обжалуется.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7.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в соответствии с запретом, предусмотренным </w:t>
      </w:r>
      <w:hyperlink r:id="rId9"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частью 6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Par96"/>
      <w:bookmarkEnd w:id="3"/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1. Государственный орган, орган местного самоуправления или должностное лицо: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(в ред. Федерального закона от 27.07.2010 N 227-ФЗ)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0" w:anchor="Par110" w:tooltip="Статья 11. Порядок рассмотрения отдельных обращений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статье 11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настоящего Федерального закона;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bookmarkStart w:id="4" w:name="Par105"/>
      <w:bookmarkEnd w:id="4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2.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предоставления.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bookmarkStart w:id="5" w:name="Par107"/>
      <w:bookmarkEnd w:id="5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4.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части 2 статьи 6</w:t>
        </w:r>
        <w:proofErr w:type="gramEnd"/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(часть 4 в ред. Федерального закона от 27.11.2017 N 355-ФЗ)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6" w:name="Par110"/>
      <w:bookmarkEnd w:id="6"/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(в ред. Федерального закона от 02.07.2013 N 182-ФЗ)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в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ред. Федерального закона от 29.06.2010 N 126-ФЗ)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3.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</w:t>
      </w: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bookmarkStart w:id="7" w:name="Par117"/>
      <w:bookmarkEnd w:id="7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4.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в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ред. Федерального закона от 29.06.2010 N 126-ФЗ)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4.1.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ч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асть 4.1 введена Федеральным законом от 27.11.2017 N 355-ФЗ)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5.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в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ред. Федерального закона от 02.07.2013 N 182-ФЗ)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bookmarkStart w:id="8" w:name="Par123"/>
      <w:bookmarkEnd w:id="8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5.1.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2"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частью 4 статьи 10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(часть 5.1 введена Федеральным законом от 27.11.2017 N 355-ФЗ)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6.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7.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13"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части 1.1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настоящей статьи.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в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ред. Федерального закона от 24.11.2014 N 357-ФЗ)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bookmarkStart w:id="9" w:name="Par132"/>
      <w:bookmarkEnd w:id="9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lastRenderedPageBreak/>
        <w:t>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ч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асть 1.1 введена Федеральным законом от 24.11.2014 N 357-ФЗ)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2.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В исключительных случаях, а также в случае направления запроса, предусмотренного частью 2 </w:t>
      </w:r>
      <w:hyperlink r:id="rId14"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" w:history="1">
        <w:r w:rsidRPr="001371AB">
          <w:rPr>
            <w:rFonts w:ascii="Arial" w:eastAsia="Arial" w:hAnsi="Arial" w:cs="Tahoma"/>
            <w:color w:val="0000FF"/>
            <w:sz w:val="20"/>
            <w:szCs w:val="24"/>
            <w:u w:val="single"/>
            <w:lang w:eastAsia="zh-CN" w:bidi="hi-IN"/>
          </w:rPr>
          <w:t>статьи 10</w:t>
        </w:r>
      </w:hyperlink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0"/>
      </w:tblGrid>
      <w:tr w:rsidR="001371AB" w:rsidRPr="001371AB" w:rsidTr="00C4028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371AB" w:rsidRPr="001371AB" w:rsidRDefault="001371AB" w:rsidP="001371AB">
            <w:pPr>
              <w:suppressAutoHyphens/>
              <w:spacing w:after="0"/>
              <w:jc w:val="both"/>
              <w:rPr>
                <w:rFonts w:ascii="Arial" w:eastAsia="Arial" w:hAnsi="Arial" w:cs="Times New Roman"/>
                <w:color w:val="392C69"/>
                <w:sz w:val="20"/>
                <w:szCs w:val="24"/>
                <w:lang w:eastAsia="zh-CN" w:bidi="hi-IN"/>
              </w:rPr>
            </w:pPr>
            <w:proofErr w:type="spellStart"/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КонсультантПлюс</w:t>
            </w:r>
            <w:proofErr w:type="spellEnd"/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: примечание.</w:t>
            </w:r>
          </w:p>
          <w:p w:rsidR="001371AB" w:rsidRPr="001371AB" w:rsidRDefault="001371AB" w:rsidP="001371AB">
            <w:pPr>
              <w:suppressAutoHyphens/>
              <w:spacing w:after="0"/>
              <w:jc w:val="both"/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</w:pPr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 xml:space="preserve">О проведении общероссийского дня приема граждан </w:t>
            </w:r>
            <w:proofErr w:type="gramStart"/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см</w:t>
            </w:r>
            <w:proofErr w:type="gramEnd"/>
            <w:r w:rsidRPr="001371AB">
              <w:rPr>
                <w:rFonts w:ascii="Arial" w:eastAsia="Arial" w:hAnsi="Arial" w:cs="Tahoma"/>
                <w:color w:val="392C69"/>
                <w:sz w:val="20"/>
                <w:szCs w:val="24"/>
                <w:lang w:eastAsia="zh-CN" w:bidi="hi-IN"/>
              </w:rPr>
              <w:t>. Методические рекомендации от 28.09.2017.</w:t>
            </w:r>
          </w:p>
        </w:tc>
      </w:tr>
    </w:tbl>
    <w:p w:rsidR="001371AB" w:rsidRPr="001371AB" w:rsidRDefault="001371AB" w:rsidP="001371AB">
      <w:pPr>
        <w:suppressAutoHyphens/>
        <w:spacing w:before="300"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При личном приеме гражданин предъявляет документ, удостоверяющий его личность.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5.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371AB" w:rsidRPr="001371AB" w:rsidRDefault="001371AB" w:rsidP="001371AB">
      <w:pPr>
        <w:suppressAutoHyphens/>
        <w:spacing w:after="0" w:line="240" w:lineRule="auto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(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ч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асть 7 введена Федеральным законом от 03.11.2015 N 305-ФЗ)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</w:t>
      </w:r>
      <w:proofErr w:type="gramStart"/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контроль за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2. В случае</w:t>
      </w: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Признать не действующими на территории Российской Федерации: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, заявлений и жалоб граждан";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371AB" w:rsidRPr="001371AB" w:rsidRDefault="001371AB" w:rsidP="001371AB">
      <w:pPr>
        <w:suppressAutoHyphens/>
        <w:spacing w:before="240"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proofErr w:type="gramStart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 xml:space="preserve"> граждан".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1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371AB" w:rsidRPr="001371AB" w:rsidRDefault="001371AB" w:rsidP="001371AB">
      <w:pPr>
        <w:suppressAutoHyphens/>
        <w:spacing w:after="0" w:line="240" w:lineRule="auto"/>
        <w:ind w:firstLine="540"/>
        <w:jc w:val="both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Президент</w:t>
      </w: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Российской Федерации</w:t>
      </w:r>
    </w:p>
    <w:p w:rsidR="001371AB" w:rsidRPr="001371AB" w:rsidRDefault="001371AB" w:rsidP="001371AB">
      <w:pPr>
        <w:suppressAutoHyphens/>
        <w:spacing w:after="0" w:line="240" w:lineRule="auto"/>
        <w:jc w:val="right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В.ПУТИН</w:t>
      </w:r>
    </w:p>
    <w:p w:rsidR="001371AB" w:rsidRPr="001371AB" w:rsidRDefault="001371AB" w:rsidP="001371AB">
      <w:pPr>
        <w:suppressAutoHyphens/>
        <w:spacing w:after="0" w:line="240" w:lineRule="auto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Москва, Кремль</w:t>
      </w:r>
    </w:p>
    <w:p w:rsidR="001371AB" w:rsidRPr="001371AB" w:rsidRDefault="001371AB" w:rsidP="001371AB">
      <w:pPr>
        <w:suppressAutoHyphens/>
        <w:spacing w:before="240" w:after="0" w:line="240" w:lineRule="auto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2 мая 2006 года</w:t>
      </w:r>
    </w:p>
    <w:p w:rsidR="001371AB" w:rsidRPr="001371AB" w:rsidRDefault="001371AB" w:rsidP="001371AB">
      <w:pPr>
        <w:suppressAutoHyphens/>
        <w:spacing w:before="240" w:after="0" w:line="240" w:lineRule="auto"/>
        <w:rPr>
          <w:rFonts w:ascii="Arial" w:eastAsia="Arial" w:hAnsi="Arial" w:cs="Tahoma"/>
          <w:sz w:val="20"/>
          <w:szCs w:val="24"/>
          <w:lang w:eastAsia="zh-CN" w:bidi="hi-IN"/>
        </w:rPr>
      </w:pPr>
      <w:r w:rsidRPr="001371AB">
        <w:rPr>
          <w:rFonts w:ascii="Arial" w:eastAsia="Arial" w:hAnsi="Arial" w:cs="Tahoma"/>
          <w:sz w:val="20"/>
          <w:szCs w:val="24"/>
          <w:lang w:eastAsia="zh-CN" w:bidi="hi-IN"/>
        </w:rPr>
        <w:t>N 59-ФЗ</w:t>
      </w:r>
    </w:p>
    <w:p w:rsidR="001371AB" w:rsidRPr="001371AB" w:rsidRDefault="001371AB" w:rsidP="001371AB">
      <w:pPr>
        <w:suppressAutoHyphens/>
        <w:spacing w:after="0" w:line="240" w:lineRule="auto"/>
        <w:rPr>
          <w:rFonts w:ascii="Arial" w:eastAsia="Arial" w:hAnsi="Arial" w:cs="Tahoma"/>
          <w:sz w:val="20"/>
          <w:szCs w:val="24"/>
          <w:lang w:eastAsia="zh-CN" w:bidi="hi-IN"/>
        </w:rPr>
      </w:pPr>
    </w:p>
    <w:p w:rsidR="001371AB" w:rsidRPr="001371AB" w:rsidRDefault="001371AB" w:rsidP="001371AB">
      <w:pPr>
        <w:rPr>
          <w:rFonts w:ascii="Calibri" w:eastAsia="Calibri" w:hAnsi="Calibri" w:cs="Times New Roman"/>
        </w:rPr>
      </w:pPr>
    </w:p>
    <w:p w:rsidR="009A34A5" w:rsidRDefault="009A34A5"/>
    <w:sectPr w:rsidR="009A34A5" w:rsidSect="009A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71AB"/>
    <w:rsid w:val="001371AB"/>
    <w:rsid w:val="009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13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12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11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5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4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9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14" Type="http://schemas.openxmlformats.org/officeDocument/2006/relationships/hyperlink" Target="file:///C:\Users\User\Downloads\&#1060;&#1077;&#1076;&#1077;&#1088;&#1072;&#1083;&#1100;&#1085;&#1099;&#1081;%20&#1079;&#1072;&#1082;&#1086;&#1085;%20&#1086;&#1090;%2002.05.2006%20N%2059-&#1060;&#1047;%20(&#1088;&#1077;&#1076;.%20&#1086;&#1090;%2027.12.2018)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4457</Words>
  <Characters>25410</Characters>
  <Application>Microsoft Office Word</Application>
  <DocSecurity>0</DocSecurity>
  <Lines>211</Lines>
  <Paragraphs>59</Paragraphs>
  <ScaleCrop>false</ScaleCrop>
  <Company>Home</Company>
  <LinksUpToDate>false</LinksUpToDate>
  <CharactersWithSpaces>29808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В. А.</dc:creator>
  <cp:keywords/>
  <dc:description/>
  <cp:lastModifiedBy>Васильев В. А.</cp:lastModifiedBy>
  <cp:revision>2</cp:revision>
  <dcterms:created xsi:type="dcterms:W3CDTF">2019-01-16T03:20:00Z</dcterms:created>
  <dcterms:modified xsi:type="dcterms:W3CDTF">2019-01-16T03:21:00Z</dcterms:modified>
</cp:coreProperties>
</file>